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5674E" w:rsidRDefault="0035674E">
      <w:pPr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"/>
        <w:tblW w:w="8712" w:type="dxa"/>
        <w:jc w:val="center"/>
        <w:tblBorders>
          <w:top w:val="single" w:sz="12" w:space="0" w:color="000001"/>
          <w:left w:val="single" w:sz="12" w:space="0" w:color="000001"/>
          <w:bottom w:val="single" w:sz="12" w:space="0" w:color="000001"/>
          <w:right w:val="single" w:sz="12" w:space="0" w:color="000001"/>
          <w:insideH w:val="single" w:sz="12" w:space="0" w:color="000001"/>
          <w:insideV w:val="single" w:sz="12" w:space="0" w:color="000001"/>
        </w:tblBorders>
        <w:tblLayout w:type="fixed"/>
        <w:tblLook w:val="0000" w:firstRow="0" w:lastRow="0" w:firstColumn="0" w:lastColumn="0" w:noHBand="0" w:noVBand="0"/>
      </w:tblPr>
      <w:tblGrid>
        <w:gridCol w:w="2555"/>
        <w:gridCol w:w="3420"/>
        <w:gridCol w:w="2737"/>
      </w:tblGrid>
      <w:tr w:rsidR="0035674E">
        <w:trPr>
          <w:trHeight w:val="500"/>
          <w:jc w:val="center"/>
        </w:trPr>
        <w:tc>
          <w:tcPr>
            <w:tcW w:w="2555" w:type="dxa"/>
            <w:tcBorders>
              <w:top w:val="single" w:sz="12" w:space="0" w:color="000001"/>
              <w:left w:val="single" w:sz="12" w:space="0" w:color="000001"/>
              <w:bottom w:val="single" w:sz="12" w:space="0" w:color="000001"/>
              <w:right w:val="single" w:sz="12" w:space="0" w:color="000001"/>
            </w:tcBorders>
            <w:shd w:val="clear" w:color="auto" w:fill="FFFFFF"/>
            <w:tcMar>
              <w:left w:w="100" w:type="dxa"/>
            </w:tcMar>
            <w:vAlign w:val="center"/>
          </w:tcPr>
          <w:p w:rsidR="0035674E" w:rsidRDefault="00834ABB">
            <w:pPr>
              <w:spacing w:line="240" w:lineRule="auto"/>
              <w:jc w:val="center"/>
              <w:rPr>
                <w:rFonts w:ascii="Times New Roman" w:eastAsia="Times New Roman" w:hAnsi="Times New Roman" w:cs="Times New Roman" w:hint="eastAsia"/>
              </w:rPr>
            </w:pPr>
            <w:r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Spring 2024</w:t>
            </w:r>
          </w:p>
        </w:tc>
        <w:tc>
          <w:tcPr>
            <w:tcW w:w="3420" w:type="dxa"/>
            <w:tcBorders>
              <w:top w:val="single" w:sz="12" w:space="0" w:color="000001"/>
              <w:left w:val="single" w:sz="12" w:space="0" w:color="000001"/>
              <w:bottom w:val="single" w:sz="12" w:space="0" w:color="000001"/>
              <w:right w:val="single" w:sz="12" w:space="0" w:color="000001"/>
            </w:tcBorders>
            <w:shd w:val="clear" w:color="auto" w:fill="FFFFFF"/>
            <w:tcMar>
              <w:left w:w="100" w:type="dxa"/>
            </w:tcMar>
            <w:vAlign w:val="center"/>
          </w:tcPr>
          <w:p w:rsidR="0035674E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 w:hint="eastAsia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  Report #</w:t>
            </w:r>
            <w:r w:rsidR="00834ABB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1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– 0</w:t>
            </w:r>
            <w:r w:rsidR="00834ABB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4/07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/202</w:t>
            </w:r>
            <w:r w:rsidR="00834ABB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4</w:t>
            </w:r>
          </w:p>
        </w:tc>
        <w:tc>
          <w:tcPr>
            <w:tcW w:w="2737" w:type="dxa"/>
            <w:tcBorders>
              <w:top w:val="single" w:sz="12" w:space="0" w:color="000001"/>
              <w:left w:val="single" w:sz="12" w:space="0" w:color="000001"/>
              <w:bottom w:val="single" w:sz="12" w:space="0" w:color="000001"/>
              <w:right w:val="single" w:sz="12" w:space="0" w:color="000001"/>
            </w:tcBorders>
            <w:shd w:val="clear" w:color="auto" w:fill="FFFFFF"/>
            <w:tcMar>
              <w:left w:w="100" w:type="dxa"/>
            </w:tcMar>
            <w:vAlign w:val="center"/>
          </w:tcPr>
          <w:p w:rsidR="0035674E" w:rsidRDefault="00834ABB">
            <w:pPr>
              <w:spacing w:line="240" w:lineRule="auto"/>
              <w:jc w:val="center"/>
              <w:rPr>
                <w:rFonts w:ascii="Times New Roman" w:eastAsia="Times New Roman" w:hAnsi="Times New Roman" w:cs="Times New Roman" w:hint="eastAsia"/>
              </w:rPr>
            </w:pPr>
            <w:proofErr w:type="spellStart"/>
            <w:r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Dingyi</w:t>
            </w:r>
            <w:proofErr w:type="spellEnd"/>
            <w:r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Nie</w:t>
            </w:r>
            <w:proofErr w:type="spellEnd"/>
          </w:p>
        </w:tc>
      </w:tr>
    </w:tbl>
    <w:p w:rsidR="0035674E" w:rsidRDefault="0035674E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I. Task Achieved Last Week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4A494C" w:rsidRPr="004A494C" w:rsidRDefault="00835039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Prepared</w:t>
      </w:r>
      <w:r w:rsidR="00FC4E6E">
        <w:rPr>
          <w:rFonts w:ascii="Times New Roman" w:eastAsia="Times New Roman" w:hAnsi="Times New Roman" w:cs="Times New Roman" w:hint="eastAsia"/>
          <w:sz w:val="24"/>
          <w:szCs w:val="24"/>
        </w:rPr>
        <w:t xml:space="preserve"> widely used and benchmarked (on GRU-D, </w:t>
      </w:r>
      <w:proofErr w:type="spellStart"/>
      <w:r w:rsidR="00FC4E6E">
        <w:rPr>
          <w:rFonts w:ascii="Times New Roman" w:eastAsia="Times New Roman" w:hAnsi="Times New Roman" w:cs="Times New Roman" w:hint="eastAsia"/>
          <w:sz w:val="24"/>
          <w:szCs w:val="24"/>
        </w:rPr>
        <w:t>mTAND</w:t>
      </w:r>
      <w:proofErr w:type="spellEnd"/>
      <w:r w:rsidR="00FC4E6E">
        <w:rPr>
          <w:rFonts w:ascii="Times New Roman" w:eastAsia="Times New Roman" w:hAnsi="Times New Roman" w:cs="Times New Roman" w:hint="eastAsia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 w:hint="eastAsia"/>
          <w:sz w:val="24"/>
          <w:szCs w:val="24"/>
        </w:rPr>
        <w:t>SeFT</w:t>
      </w:r>
      <w:proofErr w:type="spellEnd"/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, </w:t>
      </w:r>
      <w:proofErr w:type="spellStart"/>
      <w:r w:rsidR="00FC4E6E">
        <w:rPr>
          <w:rFonts w:ascii="Times New Roman" w:eastAsia="Times New Roman" w:hAnsi="Times New Roman" w:cs="Times New Roman" w:hint="eastAsia"/>
          <w:sz w:val="24"/>
          <w:szCs w:val="24"/>
        </w:rPr>
        <w:t>RainDrop</w:t>
      </w:r>
      <w:proofErr w:type="spellEnd"/>
      <w:r w:rsidR="00FC4E6E">
        <w:rPr>
          <w:rFonts w:ascii="Times New Roman" w:eastAsia="Times New Roman" w:hAnsi="Times New Roman" w:cs="Times New Roman" w:hint="eastAsia"/>
          <w:sz w:val="24"/>
          <w:szCs w:val="24"/>
        </w:rPr>
        <w:t xml:space="preserve">, </w:t>
      </w:r>
      <w:proofErr w:type="spellStart"/>
      <w:r w:rsidR="00FC4E6E">
        <w:rPr>
          <w:rFonts w:ascii="Times New Roman" w:eastAsia="Times New Roman" w:hAnsi="Times New Roman" w:cs="Times New Roman" w:hint="eastAsia"/>
          <w:sz w:val="24"/>
          <w:szCs w:val="24"/>
        </w:rPr>
        <w:t>ViTST</w:t>
      </w:r>
      <w:proofErr w:type="spellEnd"/>
      <w:r w:rsidR="00FC4E6E">
        <w:rPr>
          <w:rFonts w:ascii="Times New Roman" w:eastAsia="Times New Roman" w:hAnsi="Times New Roman" w:cs="Times New Roman" w:hint="eastAsia"/>
          <w:sz w:val="24"/>
          <w:szCs w:val="24"/>
        </w:rPr>
        <w:t xml:space="preserve"> etc.)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real-world time series dataset</w:t>
      </w:r>
      <w:r w:rsidR="00184049">
        <w:rPr>
          <w:rFonts w:ascii="Times New Roman" w:eastAsia="Times New Roman" w:hAnsi="Times New Roman" w:cs="Times New Roman" w:hint="eastAsia"/>
          <w:sz w:val="24"/>
          <w:szCs w:val="24"/>
        </w:rPr>
        <w:t>s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(irregularly sampled and with missing values</w:t>
      </w:r>
      <w:r w:rsidR="00792434">
        <w:rPr>
          <w:rFonts w:ascii="Times New Roman" w:eastAsia="Times New Roman" w:hAnsi="Times New Roman" w:cs="Times New Roman" w:hint="eastAsia"/>
          <w:sz w:val="24"/>
          <w:szCs w:val="24"/>
        </w:rPr>
        <w:t>)</w:t>
      </w:r>
      <w:r w:rsidR="00184049">
        <w:rPr>
          <w:rFonts w:ascii="Times New Roman" w:eastAsia="Times New Roman" w:hAnsi="Times New Roman" w:cs="Times New Roman" w:hint="eastAsia"/>
          <w:sz w:val="24"/>
          <w:szCs w:val="24"/>
        </w:rPr>
        <w:t>:</w:t>
      </w:r>
    </w:p>
    <w:p w:rsidR="0035674E" w:rsidRPr="004A494C" w:rsidRDefault="00792434" w:rsidP="004A494C">
      <w:pPr>
        <w:numPr>
          <w:ilvl w:val="1"/>
          <w:numId w:val="4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MIMIC-III</w:t>
      </w:r>
      <w:r w:rsidR="004A494C">
        <w:rPr>
          <w:rFonts w:ascii="Times New Roman" w:eastAsia="Times New Roman" w:hAnsi="Times New Roman" w:cs="Times New Roman" w:hint="eastAsia"/>
          <w:sz w:val="24"/>
          <w:szCs w:val="24"/>
        </w:rPr>
        <w:t>: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for </w:t>
      </w:r>
      <w:r w:rsidR="004A494C">
        <w:rPr>
          <w:rFonts w:ascii="Times New Roman" w:eastAsia="Times New Roman" w:hAnsi="Times New Roman" w:cs="Times New Roman" w:hint="eastAsia"/>
          <w:sz w:val="24"/>
          <w:szCs w:val="24"/>
        </w:rPr>
        <w:t xml:space="preserve">ICU 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>mortality prediction</w:t>
      </w:r>
      <w:r w:rsidR="004A494C">
        <w:rPr>
          <w:rFonts w:ascii="Times New Roman" w:eastAsia="Times New Roman" w:hAnsi="Times New Roman" w:cs="Times New Roman" w:hint="eastAsia"/>
          <w:sz w:val="24"/>
          <w:szCs w:val="24"/>
        </w:rPr>
        <w:t xml:space="preserve"> (binary classification)</w:t>
      </w:r>
      <w:r w:rsidR="00184049">
        <w:rPr>
          <w:rFonts w:ascii="Times New Roman" w:eastAsia="Times New Roman" w:hAnsi="Times New Roman" w:cs="Times New Roman" w:hint="eastAsia"/>
          <w:sz w:val="24"/>
          <w:szCs w:val="24"/>
        </w:rPr>
        <w:t>;</w:t>
      </w:r>
    </w:p>
    <w:p w:rsidR="004A494C" w:rsidRPr="004A494C" w:rsidRDefault="004A494C" w:rsidP="004A494C">
      <w:pPr>
        <w:numPr>
          <w:ilvl w:val="1"/>
          <w:numId w:val="4"/>
        </w:numPr>
        <w:jc w:val="both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 w:hint="eastAsia"/>
          <w:sz w:val="24"/>
          <w:szCs w:val="24"/>
        </w:rPr>
        <w:t>PhysioNet</w:t>
      </w:r>
      <w:proofErr w:type="spellEnd"/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Challenge 2012 (P12): for ICU mortality prediction (binary classification)</w:t>
      </w:r>
      <w:r w:rsidR="00184049">
        <w:rPr>
          <w:rFonts w:ascii="Times New Roman" w:eastAsia="Times New Roman" w:hAnsi="Times New Roman" w:cs="Times New Roman" w:hint="eastAsia"/>
          <w:sz w:val="24"/>
          <w:szCs w:val="24"/>
        </w:rPr>
        <w:t>;</w:t>
      </w:r>
    </w:p>
    <w:p w:rsidR="004A494C" w:rsidRPr="004A494C" w:rsidRDefault="004A494C" w:rsidP="004A494C">
      <w:pPr>
        <w:numPr>
          <w:ilvl w:val="1"/>
          <w:numId w:val="4"/>
        </w:numPr>
        <w:jc w:val="both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 w:hint="eastAsia"/>
          <w:sz w:val="24"/>
          <w:szCs w:val="24"/>
        </w:rPr>
        <w:t>PhysioNet</w:t>
      </w:r>
      <w:proofErr w:type="spellEnd"/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Challenge 2019 (P19): for Sepsis early prediction (binary </w:t>
      </w:r>
      <w:r>
        <w:rPr>
          <w:rFonts w:ascii="Times New Roman" w:eastAsia="Times New Roman" w:hAnsi="Times New Roman" w:cs="Times New Roman"/>
          <w:sz w:val="24"/>
          <w:szCs w:val="24"/>
        </w:rPr>
        <w:t>classification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>)</w:t>
      </w:r>
      <w:r w:rsidR="00184049">
        <w:rPr>
          <w:rFonts w:ascii="Times New Roman" w:eastAsia="Times New Roman" w:hAnsi="Times New Roman" w:cs="Times New Roman" w:hint="eastAsia"/>
          <w:sz w:val="24"/>
          <w:szCs w:val="24"/>
        </w:rPr>
        <w:t>;</w:t>
      </w:r>
    </w:p>
    <w:p w:rsidR="004A494C" w:rsidRDefault="004A494C" w:rsidP="004A494C">
      <w:pPr>
        <w:numPr>
          <w:ilvl w:val="1"/>
          <w:numId w:val="4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PAMAP2 </w:t>
      </w:r>
      <w:r w:rsidRPr="004A494C">
        <w:rPr>
          <w:rFonts w:ascii="Times New Roman" w:eastAsia="Times New Roman" w:hAnsi="Times New Roman" w:cs="Times New Roman"/>
          <w:sz w:val="24"/>
          <w:szCs w:val="24"/>
        </w:rPr>
        <w:t>Physical Activity Monitoring</w:t>
      </w:r>
      <w:r w:rsidRPr="004A494C"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>(PAM): for human activity classification (multi-class classification)</w:t>
      </w:r>
      <w:r w:rsidR="00184049">
        <w:rPr>
          <w:rFonts w:ascii="Times New Roman" w:eastAsia="Times New Roman" w:hAnsi="Times New Roman" w:cs="Times New Roman" w:hint="eastAsia"/>
          <w:sz w:val="24"/>
          <w:szCs w:val="24"/>
        </w:rPr>
        <w:t>.</w:t>
      </w:r>
    </w:p>
    <w:p w:rsidR="0035674E" w:rsidRPr="004A494C" w:rsidRDefault="004A494C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Cleaned the data, </w:t>
      </w:r>
      <w:r>
        <w:rPr>
          <w:rFonts w:ascii="Times New Roman" w:eastAsia="Times New Roman" w:hAnsi="Times New Roman" w:cs="Times New Roman"/>
          <w:sz w:val="24"/>
          <w:szCs w:val="24"/>
        </w:rPr>
        <w:t>formatted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them in the same formulation as in GRU-D, and stored them in a unified HDF5 format defined by me, which can be easily accessed and edited through h5py interface for imputation and downstream machine learning</w:t>
      </w:r>
      <w:r w:rsidR="00184049">
        <w:rPr>
          <w:rFonts w:ascii="Times New Roman" w:eastAsia="Times New Roman" w:hAnsi="Times New Roman" w:cs="Times New Roman" w:hint="eastAsia"/>
          <w:sz w:val="24"/>
          <w:szCs w:val="24"/>
        </w:rPr>
        <w:t>.</w:t>
      </w:r>
    </w:p>
    <w:p w:rsidR="004A494C" w:rsidRDefault="004A494C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Implemented basically everything discussed last week – FF imputing using Saab and k-means. Got the whol</w:t>
      </w:r>
      <w:r>
        <w:rPr>
          <w:rFonts w:ascii="MS Mincho" w:eastAsia="MS Mincho" w:hAnsi="MS Mincho" w:cs="MS Mincho" w:hint="eastAsia"/>
          <w:sz w:val="24"/>
          <w:szCs w:val="24"/>
        </w:rPr>
        <w:t>l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y imputed dataset for </w:t>
      </w:r>
      <w:r w:rsidR="00184049">
        <w:rPr>
          <w:rFonts w:ascii="Times New Roman" w:eastAsia="Times New Roman" w:hAnsi="Times New Roman" w:cs="Times New Roman" w:hint="eastAsia"/>
          <w:sz w:val="24"/>
          <w:szCs w:val="24"/>
        </w:rPr>
        <w:t xml:space="preserve">P19. As long as some other imputation methods (all-zero, all-mean, </w:t>
      </w:r>
      <w:r w:rsidR="00184049">
        <w:rPr>
          <w:rFonts w:ascii="Times New Roman" w:eastAsia="Times New Roman" w:hAnsi="Times New Roman" w:cs="Times New Roman"/>
          <w:sz w:val="24"/>
          <w:szCs w:val="24"/>
        </w:rPr>
        <w:t>forward</w:t>
      </w:r>
      <w:r w:rsidR="00184049">
        <w:rPr>
          <w:rFonts w:ascii="Times New Roman" w:eastAsia="Times New Roman" w:hAnsi="Times New Roman" w:cs="Times New Roman" w:hint="eastAsia"/>
          <w:sz w:val="24"/>
          <w:szCs w:val="24"/>
        </w:rPr>
        <w:t>-fill, linear, cubic spline) for later comparison.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II. Feedback and Interaction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numPr>
          <w:ilvl w:val="0"/>
          <w:numId w:val="3"/>
        </w:num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Prof.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Kuo’s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Feedback</w:t>
      </w:r>
    </w:p>
    <w:p w:rsidR="0035674E" w:rsidRDefault="00825635">
      <w:pPr>
        <w:spacing w:line="240" w:lineRule="auto"/>
        <w:ind w:left="720"/>
        <w:jc w:val="both"/>
        <w:rPr>
          <w:rFonts w:ascii="Times New Roman" w:eastAsia="Times New Roman" w:hAnsi="Times New Roman" w:cs="Times New Roman" w:hint="eastAsia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Placeholder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III. Report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231A81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A visualized imputed time series:</w:t>
      </w:r>
    </w:p>
    <w:p w:rsidR="00231A81" w:rsidRDefault="00231A81">
      <w:pPr>
        <w:spacing w:line="240" w:lineRule="auto"/>
        <w:jc w:val="both"/>
        <w:rPr>
          <w:rFonts w:ascii="Times New Roman" w:eastAsia="Times New Roman" w:hAnsi="Times New Roman" w:cs="Times New Roman" w:hint="eastAsia"/>
          <w:sz w:val="24"/>
          <w:szCs w:val="24"/>
        </w:rPr>
      </w:pPr>
      <w:r w:rsidRPr="00231A81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01FA97A" wp14:editId="78F7E38B">
            <wp:extent cx="3845686" cy="2585156"/>
            <wp:effectExtent l="0" t="0" r="2540" b="5715"/>
            <wp:docPr id="209498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813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23532" cy="2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81" w:rsidRDefault="00231A81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31A81" w:rsidRDefault="00231A81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As comparison:</w:t>
      </w:r>
    </w:p>
    <w:p w:rsidR="00231A81" w:rsidRDefault="00231A81">
      <w:pPr>
        <w:spacing w:line="240" w:lineRule="auto"/>
        <w:jc w:val="both"/>
        <w:rPr>
          <w:rFonts w:ascii="Times New Roman" w:eastAsia="Times New Roman" w:hAnsi="Times New Roman" w:cs="Times New Roman" w:hint="eastAsia"/>
          <w:sz w:val="24"/>
          <w:szCs w:val="24"/>
        </w:rPr>
      </w:pPr>
      <w:r w:rsidRPr="00231A81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8859E14" wp14:editId="1C1CA441">
            <wp:extent cx="4223538" cy="2839155"/>
            <wp:effectExtent l="0" t="0" r="5715" b="5715"/>
            <wp:docPr id="2145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5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3802" cy="287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81" w:rsidRDefault="00231A81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One observed problem: k-means is an offline algorithm. For incoming new samples (e.g. samples in test set), we don</w:t>
      </w:r>
      <w:r>
        <w:rPr>
          <w:rFonts w:ascii="Times New Roman" w:eastAsia="Times New Roman" w:hAnsi="Times New Roman" w:cs="Times New Roman"/>
          <w:sz w:val="24"/>
          <w:szCs w:val="24"/>
        </w:rPr>
        <w:t>’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>t know which cluster to assign to.</w:t>
      </w:r>
    </w:p>
    <w:p w:rsidR="0099715D" w:rsidRPr="00231A81" w:rsidRDefault="0099715D">
      <w:pPr>
        <w:spacing w:line="240" w:lineRule="auto"/>
        <w:jc w:val="both"/>
        <w:rPr>
          <w:rFonts w:ascii="Times New Roman" w:eastAsia="Times New Roman" w:hAnsi="Times New Roman" w:cs="Times New Roman" w:hint="eastAsia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Codes are available here: 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IV. Next Steps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D85753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 w:hint="eastAsia"/>
        </w:rPr>
        <w:t>Complete the full pipeline of Green Learning for modeling irregular time series with missingness. Test the classification performance against competitors.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V. Milestone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685E0C">
      <w:pPr>
        <w:numPr>
          <w:ilvl w:val="0"/>
          <w:numId w:val="1"/>
        </w:num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As stated in I.</w:t>
      </w:r>
    </w:p>
    <w:sectPr w:rsidR="0035674E">
      <w:pgSz w:w="12240" w:h="15840"/>
      <w:pgMar w:top="1440" w:right="1440" w:bottom="1440" w:left="1440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BB6561D8-8BF7-3B48-829B-2ED85941895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" w:fontKey="{59950A84-85B8-AC47-AD2A-804794902ADE}"/>
    <w:embedItalic r:id="rId3" w:fontKey="{CE4E27CF-39C4-DB48-9E59-8DA37D1866D7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7EB919E5-835C-3249-AB00-C0A02C299A6E}"/>
    <w:embedBold r:id="rId5" w:fontKey="{3E16E384-C6E0-D042-BE4E-51756C6A9DB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BB8DFD25-EE43-924A-8687-8133DA5D65BF}"/>
  </w:font>
  <w:font w:name="OpenSymbol">
    <w:altName w:val="Cambria"/>
    <w:panose1 w:val="020B0604020202020204"/>
    <w:charset w:val="00"/>
    <w:family w:val="roman"/>
    <w:notTrueType/>
    <w:pitch w:val="default"/>
  </w:font>
  <w:font w:name="Liberation Sans">
    <w:altName w:val="Arial"/>
    <w:panose1 w:val="020B0604020202020204"/>
    <w:charset w:val="00"/>
    <w:family w:val="roman"/>
    <w:notTrueType/>
    <w:pitch w:val="default"/>
  </w:font>
  <w:font w:name="Noto Sans CJK SC Regular">
    <w:panose1 w:val="020B0604020202020204"/>
    <w:charset w:val="00"/>
    <w:family w:val="roman"/>
    <w:notTrueType/>
    <w:pitch w:val="default"/>
  </w:font>
  <w:font w:name="FreeSans">
    <w:altName w:val="Cambria"/>
    <w:panose1 w:val="020B0604020202020204"/>
    <w:charset w:val="00"/>
    <w:family w:val="roman"/>
    <w:notTrueType/>
    <w:pitch w:val="default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  <w:embedRegular r:id="rId12" w:fontKey="{65A8230D-9778-494A-9BDB-68196026F80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13" w:subsetted="1" w:fontKey="{489AA525-6603-6046-9113-30873A240ECE}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  <w:embedRegular r:id="rId14" w:fontKey="{6B0B657A-FB9F-1A48-8E8C-1004CBB3F708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03D6FA18-2B63-854D-A0DE-0B560E77F9B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36EA8"/>
    <w:multiLevelType w:val="multilevel"/>
    <w:tmpl w:val="C5E0DE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19D31FF"/>
    <w:multiLevelType w:val="multilevel"/>
    <w:tmpl w:val="7ECAB27A"/>
    <w:lvl w:ilvl="0">
      <w:start w:val="1"/>
      <w:numFmt w:val="decimal"/>
      <w:lvlText w:val="%1."/>
      <w:lvlJc w:val="left"/>
      <w:pPr>
        <w:ind w:left="440" w:hanging="440"/>
      </w:p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A176F54"/>
    <w:multiLevelType w:val="multilevel"/>
    <w:tmpl w:val="5900B0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1485173"/>
    <w:multiLevelType w:val="multilevel"/>
    <w:tmpl w:val="EDB61B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num w:numId="1" w16cid:durableId="1329752529">
    <w:abstractNumId w:val="3"/>
  </w:num>
  <w:num w:numId="2" w16cid:durableId="297149869">
    <w:abstractNumId w:val="1"/>
  </w:num>
  <w:num w:numId="3" w16cid:durableId="1723553572">
    <w:abstractNumId w:val="2"/>
  </w:num>
  <w:num w:numId="4" w16cid:durableId="4727973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5"/>
  <w:embedTrueTypeFont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674E"/>
    <w:rsid w:val="00184049"/>
    <w:rsid w:val="00231A81"/>
    <w:rsid w:val="0035674E"/>
    <w:rsid w:val="004A494C"/>
    <w:rsid w:val="00685E0C"/>
    <w:rsid w:val="00792434"/>
    <w:rsid w:val="00825635"/>
    <w:rsid w:val="00834ABB"/>
    <w:rsid w:val="00835039"/>
    <w:rsid w:val="0099715D"/>
    <w:rsid w:val="00CF5D5D"/>
    <w:rsid w:val="00D85753"/>
    <w:rsid w:val="00FC4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D3A281"/>
  <w15:docId w15:val="{AFBD24F1-8182-834B-9BB9-599260928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SimSun" w:hAnsi="Arial" w:cs="Arial"/>
        <w:sz w:val="22"/>
        <w:szCs w:val="22"/>
        <w:lang w:val="en-US" w:eastAsia="zh-CN" w:bidi="ar-SA"/>
      </w:rPr>
    </w:rPrDefault>
    <w:pPrDefault>
      <w:pPr>
        <w:widowControl w:val="0"/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LO-normal"/>
    <w:next w:val="Normal"/>
    <w:uiPriority w:val="9"/>
    <w:qFormat/>
    <w:pPr>
      <w:keepNext/>
      <w:keepLines/>
      <w:spacing w:before="400" w:after="120" w:line="240" w:lineRule="auto"/>
      <w:outlineLvl w:val="0"/>
    </w:pPr>
    <w:rPr>
      <w:sz w:val="40"/>
      <w:szCs w:val="40"/>
    </w:rPr>
  </w:style>
  <w:style w:type="paragraph" w:styleId="Heading2">
    <w:name w:val="heading 2"/>
    <w:basedOn w:val="LO-normal"/>
    <w:next w:val="Normal"/>
    <w:uiPriority w:val="9"/>
    <w:semiHidden/>
    <w:unhideWhenUsed/>
    <w:qFormat/>
    <w:pPr>
      <w:keepNext/>
      <w:keepLines/>
      <w:spacing w:before="360" w:after="120" w:line="240" w:lineRule="auto"/>
      <w:outlineLvl w:val="1"/>
    </w:pPr>
    <w:rPr>
      <w:sz w:val="32"/>
      <w:szCs w:val="32"/>
    </w:rPr>
  </w:style>
  <w:style w:type="paragraph" w:styleId="Heading3">
    <w:name w:val="heading 3"/>
    <w:basedOn w:val="LO-normal"/>
    <w:next w:val="Normal"/>
    <w:uiPriority w:val="9"/>
    <w:semiHidden/>
    <w:unhideWhenUsed/>
    <w:qFormat/>
    <w:pPr>
      <w:keepNext/>
      <w:keepLines/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Heading4">
    <w:name w:val="heading 4"/>
    <w:basedOn w:val="LO-normal"/>
    <w:next w:val="Normal"/>
    <w:uiPriority w:val="9"/>
    <w:semiHidden/>
    <w:unhideWhenUsed/>
    <w:qFormat/>
    <w:pPr>
      <w:keepNext/>
      <w:keepLines/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Heading5">
    <w:name w:val="heading 5"/>
    <w:basedOn w:val="LO-normal"/>
    <w:next w:val="Normal"/>
    <w:uiPriority w:val="9"/>
    <w:semiHidden/>
    <w:unhideWhenUsed/>
    <w:qFormat/>
    <w:pPr>
      <w:keepNext/>
      <w:keepLines/>
      <w:spacing w:before="240" w:after="80" w:line="240" w:lineRule="auto"/>
      <w:outlineLvl w:val="4"/>
    </w:pPr>
    <w:rPr>
      <w:color w:val="666666"/>
    </w:rPr>
  </w:style>
  <w:style w:type="paragraph" w:styleId="Heading6">
    <w:name w:val="heading 6"/>
    <w:basedOn w:val="LO-normal"/>
    <w:next w:val="Normal"/>
    <w:uiPriority w:val="9"/>
    <w:semiHidden/>
    <w:unhideWhenUsed/>
    <w:qFormat/>
    <w:pPr>
      <w:keepNext/>
      <w:keepLines/>
      <w:spacing w:before="240" w:after="80" w:line="240" w:lineRule="auto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LO-normal"/>
    <w:next w:val="Normal"/>
    <w:uiPriority w:val="10"/>
    <w:qFormat/>
    <w:pPr>
      <w:keepNext/>
      <w:keepLines/>
      <w:spacing w:after="60" w:line="240" w:lineRule="auto"/>
    </w:pPr>
    <w:rPr>
      <w:sz w:val="52"/>
      <w:szCs w:val="52"/>
    </w:rPr>
  </w:style>
  <w:style w:type="character" w:customStyle="1" w:styleId="ListLabel1">
    <w:name w:val="ListLabel 1"/>
    <w:qFormat/>
    <w:rPr>
      <w:rFonts w:ascii="Times New Roman" w:hAnsi="Times New Roman"/>
      <w:sz w:val="24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rFonts w:eastAsia="Noto Sans Symbols" w:cs="Noto Sans Symbols"/>
      <w:sz w:val="24"/>
    </w:rPr>
  </w:style>
  <w:style w:type="character" w:customStyle="1" w:styleId="ListLabel11">
    <w:name w:val="ListLabel 11"/>
    <w:qFormat/>
    <w:rPr>
      <w:rFonts w:eastAsia="Courier New" w:cs="Courier New"/>
    </w:rPr>
  </w:style>
  <w:style w:type="character" w:customStyle="1" w:styleId="ListLabel12">
    <w:name w:val="ListLabel 12"/>
    <w:qFormat/>
    <w:rPr>
      <w:rFonts w:eastAsia="Noto Sans Symbols" w:cs="Noto Sans Symbols"/>
    </w:rPr>
  </w:style>
  <w:style w:type="character" w:customStyle="1" w:styleId="ListLabel13">
    <w:name w:val="ListLabel 13"/>
    <w:qFormat/>
    <w:rPr>
      <w:rFonts w:eastAsia="Noto Sans Symbols" w:cs="Noto Sans Symbols"/>
    </w:rPr>
  </w:style>
  <w:style w:type="character" w:customStyle="1" w:styleId="ListLabel14">
    <w:name w:val="ListLabel 14"/>
    <w:qFormat/>
    <w:rPr>
      <w:rFonts w:eastAsia="Courier New" w:cs="Courier New"/>
    </w:rPr>
  </w:style>
  <w:style w:type="character" w:customStyle="1" w:styleId="ListLabel15">
    <w:name w:val="ListLabel 15"/>
    <w:qFormat/>
    <w:rPr>
      <w:rFonts w:eastAsia="Noto Sans Symbols" w:cs="Noto Sans Symbols"/>
    </w:rPr>
  </w:style>
  <w:style w:type="character" w:customStyle="1" w:styleId="ListLabel16">
    <w:name w:val="ListLabel 16"/>
    <w:qFormat/>
    <w:rPr>
      <w:rFonts w:eastAsia="Noto Sans Symbols" w:cs="Noto Sans Symbols"/>
    </w:rPr>
  </w:style>
  <w:style w:type="character" w:customStyle="1" w:styleId="ListLabel17">
    <w:name w:val="ListLabel 17"/>
    <w:qFormat/>
    <w:rPr>
      <w:rFonts w:eastAsia="Courier New" w:cs="Courier New"/>
    </w:rPr>
  </w:style>
  <w:style w:type="character" w:customStyle="1" w:styleId="ListLabel18">
    <w:name w:val="ListLabel 18"/>
    <w:qFormat/>
    <w:rPr>
      <w:rFonts w:eastAsia="Noto Sans Symbols" w:cs="Noto Sans Symbols"/>
    </w:rPr>
  </w:style>
  <w:style w:type="character" w:customStyle="1" w:styleId="ListLabel19">
    <w:name w:val="ListLabel 19"/>
    <w:qFormat/>
    <w:rPr>
      <w:rFonts w:ascii="Times New Roman" w:hAnsi="Times New Roman"/>
      <w:sz w:val="24"/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</w:style>
  <w:style w:type="paragraph" w:styleId="Subtitle">
    <w:name w:val="Subtitle"/>
    <w:basedOn w:val="Normal"/>
    <w:next w:val="Normal"/>
    <w:uiPriority w:val="11"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after="320" w:line="240" w:lineRule="auto"/>
    </w:pPr>
    <w:rPr>
      <w:rFonts w:eastAsia="Arial"/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AC68E4"/>
    <w:pPr>
      <w:ind w:firstLineChars="200" w:firstLine="420"/>
    </w:pPr>
    <w:rPr>
      <w:rFonts w:cs="Mangal"/>
      <w:szCs w:val="20"/>
    </w:rPr>
  </w:style>
  <w:style w:type="character" w:styleId="PlaceholderText">
    <w:name w:val="Placeholder Text"/>
    <w:basedOn w:val="DefaultParagraphFont"/>
    <w:uiPriority w:val="99"/>
    <w:semiHidden/>
    <w:rsid w:val="007A1D8A"/>
    <w:rPr>
      <w:color w:val="808080"/>
    </w:rPr>
  </w:style>
  <w:style w:type="table" w:customStyle="1" w:styleId="a">
    <w:basedOn w:val="TableNormal"/>
    <w:tblPr>
      <w:tblStyleRowBandSize w:val="1"/>
      <w:tblStyleColBandSize w:val="1"/>
      <w:tblCellMar>
        <w:left w:w="10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9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13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66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953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1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5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72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811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9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9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04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81hQXYx73nklRR+LbmJREcP2+eA==">CgMxLjA4AHIhMTJvQzRyVk5pbU50ZGk1N2FQWHNGdDBQSGQ1NFl2VktK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</Pages>
  <Words>293</Words>
  <Characters>1672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Vasilis Magoulianitis</dc:creator>
  <cp:lastModifiedBy>鼎宜 聂</cp:lastModifiedBy>
  <cp:revision>12</cp:revision>
  <dcterms:created xsi:type="dcterms:W3CDTF">2022-08-25T19:45:00Z</dcterms:created>
  <dcterms:modified xsi:type="dcterms:W3CDTF">2024-04-08T01:17:00Z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documentId_9263</vt:lpwstr>
  </property>
  <property fmtid="{D5CDD505-2E9C-101B-9397-08002B2CF9AE}" pid="3" name="grammarly_documentContext">
    <vt:lpwstr>{"goals":[],"domain":"general","emotions":[],"dialect":"american"}</vt:lpwstr>
  </property>
</Properties>
</file>